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38" w:rsidRPr="00806138" w:rsidRDefault="00806138" w:rsidP="00806138">
      <w:pPr>
        <w:spacing w:before="100" w:beforeAutospacing="1" w:after="100" w:afterAutospacing="1"/>
        <w:outlineLvl w:val="2"/>
        <w:rPr>
          <w:b/>
          <w:bCs/>
          <w:color w:val="auto"/>
          <w:sz w:val="27"/>
          <w:szCs w:val="27"/>
        </w:rPr>
      </w:pPr>
      <w:r w:rsidRPr="00806138">
        <w:rPr>
          <w:b/>
          <w:bCs/>
          <w:color w:val="auto"/>
          <w:sz w:val="27"/>
          <w:szCs w:val="27"/>
        </w:rPr>
        <w:t>Техническая характеристика мультиметра</w:t>
      </w:r>
      <w:r w:rsidRPr="00806138">
        <w:rPr>
          <w:b/>
          <w:bCs/>
          <w:color w:val="auto"/>
          <w:sz w:val="27"/>
          <w:szCs w:val="27"/>
        </w:rPr>
        <w:br/>
        <w:t>MS8268 MASTECH:</w:t>
      </w:r>
    </w:p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Точность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±3%±3D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±0.8%±3D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±0.8%±3D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±0.8%±3D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750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±1.0%±3D</w:t>
            </w:r>
          </w:p>
        </w:tc>
      </w:tr>
    </w:tbl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>Диапазон рабочих частот: 45 - 1000 Гц.</w:t>
      </w:r>
      <w:r w:rsidRPr="00806138">
        <w:rPr>
          <w:color w:val="auto"/>
        </w:rPr>
        <w:br/>
        <w:t>Входное сопротивление 10 Moм .</w:t>
      </w:r>
    </w:p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Точность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±0.7%±2D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mV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±0.7%±2D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±0.7%±2D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±0.7%±2D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±0.8%±2D</w:t>
            </w:r>
          </w:p>
        </w:tc>
      </w:tr>
    </w:tbl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Входное сопротивление 10Мом . </w:t>
      </w:r>
    </w:p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Точность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0,1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±1.2%±2D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±1.2%±2D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±1.2%±2D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±1.2%±2D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 Mом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Kом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±1.2%±2D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Mом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±2.0%±5D</w:t>
            </w:r>
          </w:p>
        </w:tc>
      </w:tr>
    </w:tbl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Точность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мkА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±1,2%±3D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±1,2%±3D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±1.2%±3D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±1.2%±3D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±2%±5D</w:t>
            </w:r>
          </w:p>
        </w:tc>
      </w:tr>
    </w:tbl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* 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lastRenderedPageBreak/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Точность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мkА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0.1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±1.5%±5D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±1.5%±5D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±1,5%±5D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±1,5%±5D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±3%±7D</w:t>
            </w:r>
          </w:p>
        </w:tc>
      </w:tr>
    </w:tbl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* Ёмкость конденсаторов: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Точность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±5%±5D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±3%±3D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400 нФ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пф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±3%±3D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±3%±3D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40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±3%±3D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200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±3%±3D</w:t>
            </w:r>
          </w:p>
        </w:tc>
      </w:tr>
    </w:tbl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 xml:space="preserve">* Измерение частоты: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Точность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9.999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0.001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±2.0%±5D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99.99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0.01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±2.0%±5D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999.9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0.1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±2.0%±5D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9.999 KГц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±2.0%±5D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99.99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±2.0%±5D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199.9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±2.0%±5D</w:t>
            </w:r>
          </w:p>
        </w:tc>
      </w:tr>
      <w:tr w:rsidR="00806138" w:rsidRPr="00806138" w:rsidTr="00806138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&gt;200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100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6138" w:rsidRPr="00806138" w:rsidRDefault="00806138" w:rsidP="00806138">
            <w:pPr>
              <w:rPr>
                <w:color w:val="auto"/>
              </w:rPr>
            </w:pPr>
            <w:r w:rsidRPr="00806138">
              <w:rPr>
                <w:color w:val="auto"/>
              </w:rPr>
              <w:t>для оценки</w:t>
            </w:r>
          </w:p>
        </w:tc>
      </w:tr>
    </w:tbl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>D-единица младшего разряда.</w:t>
      </w:r>
    </w:p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>* Диодный тест.</w:t>
      </w:r>
    </w:p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>* Звуковая прозвонка соединения.</w:t>
      </w:r>
    </w:p>
    <w:p w:rsidR="00806138" w:rsidRPr="00806138" w:rsidRDefault="00806138" w:rsidP="00806138">
      <w:pPr>
        <w:spacing w:before="100" w:beforeAutospacing="1" w:after="100" w:afterAutospacing="1"/>
        <w:rPr>
          <w:color w:val="auto"/>
        </w:rPr>
      </w:pPr>
      <w:r w:rsidRPr="00806138">
        <w:rPr>
          <w:color w:val="auto"/>
        </w:rPr>
        <w:t>Габариты 195х92х55mm.</w:t>
      </w:r>
      <w:r w:rsidRPr="00806138">
        <w:rPr>
          <w:color w:val="auto"/>
        </w:rPr>
        <w:br/>
        <w:t>Вес:400g.</w:t>
      </w:r>
      <w:r w:rsidRPr="00806138">
        <w:rPr>
          <w:color w:val="auto"/>
        </w:rPr>
        <w:br/>
        <w:t>Питание 3 элемента 1,5В (AAA)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806138"/>
    <w:rsid w:val="0004337A"/>
    <w:rsid w:val="00076A9A"/>
    <w:rsid w:val="0021521F"/>
    <w:rsid w:val="00333EB8"/>
    <w:rsid w:val="00586DF9"/>
    <w:rsid w:val="00806138"/>
    <w:rsid w:val="008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0613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2013-12-03T19:08:00Z</dcterms:created>
  <dcterms:modified xsi:type="dcterms:W3CDTF">2013-12-03T19:09:00Z</dcterms:modified>
</cp:coreProperties>
</file>